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5E5" w:rsidRP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A4D">
        <w:rPr>
          <w:rFonts w:ascii="Times New Roman" w:hAnsi="Times New Roman" w:cs="Times New Roman"/>
          <w:b/>
          <w:sz w:val="24"/>
          <w:szCs w:val="24"/>
        </w:rPr>
        <w:t>Fundamental of Nuclear Engineering</w:t>
      </w: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A4D" w:rsidRDefault="00A95A4D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5A4D" w:rsidRDefault="00D02A95" w:rsidP="00A95A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Fundamental of nuclear engineering </w:t>
      </w:r>
    </w:p>
    <w:p w:rsidR="00D02A95" w:rsidRDefault="004B6381" w:rsidP="00D02A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Nuclear power generation in </w:t>
      </w:r>
      <w:r w:rsidR="00913AD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US was initiated in 1958. In December 2020</w:t>
      </w:r>
      <w:r w:rsidR="00913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>
        <w:rPr>
          <w:rFonts w:ascii="Times New Roman" w:hAnsi="Times New Roman" w:cs="Times New Roman"/>
          <w:sz w:val="24"/>
          <w:szCs w:val="24"/>
        </w:rPr>
        <w:t>united states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managed to discover 94 running commercialized </w:t>
      </w:r>
      <w:r w:rsidR="00913ADE">
        <w:rPr>
          <w:rFonts w:ascii="Times New Roman" w:hAnsi="Times New Roman" w:cs="Times New Roman"/>
          <w:sz w:val="24"/>
          <w:szCs w:val="24"/>
        </w:rPr>
        <w:t>atomic</w:t>
      </w:r>
      <w:r>
        <w:rPr>
          <w:rFonts w:ascii="Times New Roman" w:hAnsi="Times New Roman" w:cs="Times New Roman"/>
          <w:sz w:val="24"/>
          <w:szCs w:val="24"/>
        </w:rPr>
        <w:t xml:space="preserve"> reactors at </w:t>
      </w:r>
      <w:r w:rsidR="008D0AD7">
        <w:rPr>
          <w:rFonts w:ascii="Times New Roman" w:hAnsi="Times New Roman" w:cs="Times New Roman"/>
          <w:sz w:val="24"/>
          <w:szCs w:val="24"/>
        </w:rPr>
        <w:t>56 nuclear power plant</w:t>
      </w:r>
      <w:r w:rsidR="00913A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28 nations.</w:t>
      </w:r>
      <w:r w:rsidR="00D13A00">
        <w:rPr>
          <w:rFonts w:ascii="Times New Roman" w:hAnsi="Times New Roman" w:cs="Times New Roman"/>
          <w:sz w:val="24"/>
          <w:szCs w:val="24"/>
        </w:rPr>
        <w:t xml:space="preserve"> Nine Mile Point Unit in New York is the oldest running reactor that was started in 1969. The </w:t>
      </w:r>
      <w:r w:rsidR="00913ADE">
        <w:rPr>
          <w:rFonts w:ascii="Times New Roman" w:hAnsi="Times New Roman" w:cs="Times New Roman"/>
          <w:sz w:val="24"/>
          <w:szCs w:val="24"/>
        </w:rPr>
        <w:t>curr</w:t>
      </w:r>
      <w:r w:rsidR="00D13A00">
        <w:rPr>
          <w:rFonts w:ascii="Times New Roman" w:hAnsi="Times New Roman" w:cs="Times New Roman"/>
          <w:sz w:val="24"/>
          <w:szCs w:val="24"/>
        </w:rPr>
        <w:t>ent reactor to enter service i</w:t>
      </w:r>
      <w:r w:rsidR="00913ADE">
        <w:rPr>
          <w:rFonts w:ascii="Times New Roman" w:hAnsi="Times New Roman" w:cs="Times New Roman"/>
          <w:sz w:val="24"/>
          <w:szCs w:val="24"/>
        </w:rPr>
        <w:t>n</w:t>
      </w:r>
      <w:r w:rsidR="00D13A00">
        <w:rPr>
          <w:rFonts w:ascii="Times New Roman" w:hAnsi="Times New Roman" w:cs="Times New Roman"/>
          <w:sz w:val="24"/>
          <w:szCs w:val="24"/>
        </w:rPr>
        <w:t xml:space="preserve"> Watts Bar Unit 2, and it was the opening reactor to occur online since 1996.</w:t>
      </w:r>
      <w:r w:rsidR="004E5ED5">
        <w:rPr>
          <w:rFonts w:ascii="Times New Roman" w:hAnsi="Times New Roman" w:cs="Times New Roman"/>
          <w:sz w:val="24"/>
          <w:szCs w:val="24"/>
        </w:rPr>
        <w:t xml:space="preserve"> In agreement with United </w:t>
      </w:r>
      <w:r w:rsidR="005B3D38">
        <w:rPr>
          <w:rFonts w:ascii="Times New Roman" w:hAnsi="Times New Roman" w:cs="Times New Roman"/>
          <w:sz w:val="24"/>
          <w:szCs w:val="24"/>
        </w:rPr>
        <w:t>States</w:t>
      </w:r>
      <w:r w:rsidR="004E5ED5">
        <w:rPr>
          <w:rFonts w:ascii="Times New Roman" w:hAnsi="Times New Roman" w:cs="Times New Roman"/>
          <w:sz w:val="24"/>
          <w:szCs w:val="24"/>
        </w:rPr>
        <w:t xml:space="preserve"> Nuclear Regulatory Commission, 23 nuclear power reactors at 19 various sites were closed</w:t>
      </w:r>
      <w:r w:rsidR="00ED7C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7C9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ED7C90">
        <w:rPr>
          <w:rFonts w:ascii="Times New Roman" w:hAnsi="Times New Roman" w:cs="Times New Roman"/>
          <w:sz w:val="24"/>
          <w:szCs w:val="24"/>
        </w:rPr>
        <w:t xml:space="preserve"> et al</w:t>
      </w:r>
      <w:r w:rsidR="004E5ED5">
        <w:rPr>
          <w:rFonts w:ascii="Times New Roman" w:hAnsi="Times New Roman" w:cs="Times New Roman"/>
          <w:sz w:val="24"/>
          <w:szCs w:val="24"/>
        </w:rPr>
        <w:t>.</w:t>
      </w:r>
      <w:r w:rsidR="00ED7C90">
        <w:rPr>
          <w:rFonts w:ascii="Times New Roman" w:hAnsi="Times New Roman" w:cs="Times New Roman"/>
          <w:sz w:val="24"/>
          <w:szCs w:val="24"/>
        </w:rPr>
        <w:t>, 2019)</w:t>
      </w:r>
    </w:p>
    <w:p w:rsidR="005B3D38" w:rsidRDefault="00DB60B8" w:rsidP="00D02A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</w:t>
      </w:r>
      <w:r w:rsidR="00913A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nuclear power production volume was in climax in 2012. They were able to generate about 102,000MW when there were 94 running </w:t>
      </w:r>
      <w:r w:rsidR="00913ADE">
        <w:rPr>
          <w:rFonts w:ascii="Times New Roman" w:hAnsi="Times New Roman" w:cs="Times New Roman"/>
          <w:sz w:val="24"/>
          <w:szCs w:val="24"/>
        </w:rPr>
        <w:t>atomic</w:t>
      </w:r>
      <w:r>
        <w:rPr>
          <w:rFonts w:ascii="Times New Roman" w:hAnsi="Times New Roman" w:cs="Times New Roman"/>
          <w:sz w:val="24"/>
          <w:szCs w:val="24"/>
        </w:rPr>
        <w:t xml:space="preserve"> reactors. In 2020, the running reactor reduced from 104 to 94 with a combined production volume of about 96,555MW.</w:t>
      </w:r>
      <w:r w:rsidR="004364DB">
        <w:rPr>
          <w:rFonts w:ascii="Times New Roman" w:hAnsi="Times New Roman" w:cs="Times New Roman"/>
          <w:sz w:val="24"/>
          <w:szCs w:val="24"/>
        </w:rPr>
        <w:t xml:space="preserve"> Although the number of operating nuclear reactor</w:t>
      </w:r>
      <w:r w:rsidR="00913ADE">
        <w:rPr>
          <w:rFonts w:ascii="Times New Roman" w:hAnsi="Times New Roman" w:cs="Times New Roman"/>
          <w:sz w:val="24"/>
          <w:szCs w:val="24"/>
        </w:rPr>
        <w:t>s declined from 2014, the power plants improved their modification and enabled them to increase electricity generation volume</w:t>
      </w:r>
      <w:r w:rsidR="0065131B">
        <w:rPr>
          <w:rFonts w:ascii="Times New Roman" w:hAnsi="Times New Roman" w:cs="Times New Roman"/>
          <w:sz w:val="24"/>
          <w:szCs w:val="24"/>
        </w:rPr>
        <w:t>.</w:t>
      </w:r>
    </w:p>
    <w:p w:rsidR="00D02A95" w:rsidRDefault="002E1F1A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high industrial, commercial</w:t>
      </w:r>
      <w:r w:rsidR="00913A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population growth in the United States, the nations have </w:t>
      </w:r>
      <w:r w:rsidR="00913ADE">
        <w:rPr>
          <w:rFonts w:ascii="Times New Roman" w:hAnsi="Times New Roman" w:cs="Times New Roman"/>
          <w:sz w:val="24"/>
          <w:szCs w:val="24"/>
        </w:rPr>
        <w:t>experienced</w:t>
      </w:r>
      <w:r>
        <w:rPr>
          <w:rFonts w:ascii="Times New Roman" w:hAnsi="Times New Roman" w:cs="Times New Roman"/>
          <w:sz w:val="24"/>
          <w:szCs w:val="24"/>
        </w:rPr>
        <w:t xml:space="preserve"> high electricity demand. </w:t>
      </w:r>
      <w:r w:rsidR="00913AD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uclear power plants have </w:t>
      </w:r>
      <w:r w:rsidR="00913ADE">
        <w:rPr>
          <w:rFonts w:ascii="Times New Roman" w:hAnsi="Times New Roman" w:cs="Times New Roman"/>
          <w:sz w:val="24"/>
          <w:szCs w:val="24"/>
        </w:rPr>
        <w:t>played vital roles in generating sufficient electricity to enable the electrification of houses, institutions,</w:t>
      </w:r>
      <w:r>
        <w:rPr>
          <w:rFonts w:ascii="Times New Roman" w:hAnsi="Times New Roman" w:cs="Times New Roman"/>
          <w:sz w:val="24"/>
          <w:szCs w:val="24"/>
        </w:rPr>
        <w:t xml:space="preserve"> and different commercial firms.</w:t>
      </w:r>
      <w:r w:rsidR="001660FF">
        <w:rPr>
          <w:rFonts w:ascii="Times New Roman" w:hAnsi="Times New Roman" w:cs="Times New Roman"/>
          <w:sz w:val="24"/>
          <w:szCs w:val="24"/>
        </w:rPr>
        <w:t xml:space="preserve"> However</w:t>
      </w:r>
      <w:r w:rsidR="00913ADE">
        <w:rPr>
          <w:rFonts w:ascii="Times New Roman" w:hAnsi="Times New Roman" w:cs="Times New Roman"/>
          <w:sz w:val="24"/>
          <w:szCs w:val="24"/>
        </w:rPr>
        <w:t>,</w:t>
      </w:r>
      <w:r w:rsidR="001660FF">
        <w:rPr>
          <w:rFonts w:ascii="Times New Roman" w:hAnsi="Times New Roman" w:cs="Times New Roman"/>
          <w:sz w:val="24"/>
          <w:szCs w:val="24"/>
        </w:rPr>
        <w:t xml:space="preserve"> nuclear power plants require huge capital and resources to build,</w:t>
      </w:r>
      <w:r w:rsidR="00913ADE">
        <w:rPr>
          <w:rFonts w:ascii="Times New Roman" w:hAnsi="Times New Roman" w:cs="Times New Roman"/>
          <w:sz w:val="24"/>
          <w:szCs w:val="24"/>
        </w:rPr>
        <w:t xml:space="preserve"> and</w:t>
      </w:r>
      <w:r w:rsidR="001660FF">
        <w:rPr>
          <w:rFonts w:ascii="Times New Roman" w:hAnsi="Times New Roman" w:cs="Times New Roman"/>
          <w:sz w:val="24"/>
          <w:szCs w:val="24"/>
        </w:rPr>
        <w:t xml:space="preserve"> they have cheap operating cost</w:t>
      </w:r>
      <w:r w:rsidR="00913ADE">
        <w:rPr>
          <w:rFonts w:ascii="Times New Roman" w:hAnsi="Times New Roman" w:cs="Times New Roman"/>
          <w:sz w:val="24"/>
          <w:szCs w:val="24"/>
        </w:rPr>
        <w:t>s</w:t>
      </w:r>
      <w:r w:rsidR="00ED7C90">
        <w:rPr>
          <w:rFonts w:ascii="Times New Roman" w:hAnsi="Times New Roman" w:cs="Times New Roman"/>
          <w:sz w:val="24"/>
          <w:szCs w:val="24"/>
        </w:rPr>
        <w:t xml:space="preserve"> (</w:t>
      </w:r>
      <w:r w:rsidR="00ED7C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Wang &amp; He, </w:t>
      </w:r>
      <w:r w:rsidR="00ED7C90"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 w:rsidR="00141311"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="001660FF">
        <w:rPr>
          <w:rFonts w:ascii="Times New Roman" w:hAnsi="Times New Roman" w:cs="Times New Roman"/>
          <w:sz w:val="24"/>
          <w:szCs w:val="24"/>
        </w:rPr>
        <w:t xml:space="preserve"> Most </w:t>
      </w:r>
      <w:r w:rsidR="00913ADE">
        <w:rPr>
          <w:rFonts w:ascii="Times New Roman" w:hAnsi="Times New Roman" w:cs="Times New Roman"/>
          <w:sz w:val="24"/>
          <w:szCs w:val="24"/>
        </w:rPr>
        <w:t>carbon dioxide discharges related to nuclear power plants occur during building and fuel processing and not when the power is being produced</w:t>
      </w:r>
      <w:r w:rsidR="00862942">
        <w:rPr>
          <w:rFonts w:ascii="Times New Roman" w:hAnsi="Times New Roman" w:cs="Times New Roman"/>
          <w:sz w:val="24"/>
          <w:szCs w:val="24"/>
        </w:rPr>
        <w:t>.</w:t>
      </w:r>
    </w:p>
    <w:p w:rsidR="00862942" w:rsidRDefault="00427864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B72B4">
        <w:rPr>
          <w:rFonts w:ascii="Times New Roman" w:hAnsi="Times New Roman" w:cs="Times New Roman"/>
          <w:sz w:val="24"/>
          <w:szCs w:val="24"/>
        </w:rPr>
        <w:t xml:space="preserve">table below </w:t>
      </w:r>
      <w:r w:rsidR="00F46E80">
        <w:rPr>
          <w:rFonts w:ascii="Times New Roman" w:hAnsi="Times New Roman" w:cs="Times New Roman"/>
          <w:sz w:val="24"/>
          <w:szCs w:val="24"/>
        </w:rPr>
        <w:t>shows the</w:t>
      </w:r>
      <w:r>
        <w:rPr>
          <w:rFonts w:ascii="Times New Roman" w:hAnsi="Times New Roman" w:cs="Times New Roman"/>
          <w:sz w:val="24"/>
          <w:szCs w:val="24"/>
        </w:rPr>
        <w:t xml:space="preserve"> United States</w:t>
      </w:r>
      <w:r w:rsidR="000B72B4">
        <w:rPr>
          <w:rFonts w:ascii="Times New Roman" w:hAnsi="Times New Roman" w:cs="Times New Roman"/>
          <w:sz w:val="24"/>
          <w:szCs w:val="24"/>
        </w:rPr>
        <w:t xml:space="preserve"> countries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ADE">
        <w:rPr>
          <w:rFonts w:ascii="Times New Roman" w:hAnsi="Times New Roman" w:cs="Times New Roman"/>
          <w:sz w:val="24"/>
          <w:szCs w:val="24"/>
        </w:rPr>
        <w:t>with nuclear power plants and how they operate and handle nuclear waste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7864" w:rsidRDefault="00427864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1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496"/>
        <w:gridCol w:w="1483"/>
        <w:gridCol w:w="1633"/>
        <w:gridCol w:w="1868"/>
        <w:gridCol w:w="1530"/>
        <w:gridCol w:w="1705"/>
      </w:tblGrid>
      <w:tr w:rsidR="005E408A" w:rsidTr="00B75977">
        <w:trPr>
          <w:trHeight w:val="2060"/>
        </w:trPr>
        <w:tc>
          <w:tcPr>
            <w:tcW w:w="1496" w:type="dxa"/>
          </w:tcPr>
          <w:p w:rsidR="00E22845" w:rsidRPr="00E22845" w:rsidRDefault="00E22845" w:rsidP="0086294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 name </w:t>
            </w:r>
          </w:p>
        </w:tc>
        <w:tc>
          <w:tcPr>
            <w:tcW w:w="1483" w:type="dxa"/>
          </w:tcPr>
          <w:p w:rsidR="00E22845" w:rsidRPr="00E22845" w:rsidRDefault="00E22845" w:rsidP="0086294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Nuclear power plant name </w:t>
            </w:r>
          </w:p>
        </w:tc>
        <w:tc>
          <w:tcPr>
            <w:tcW w:w="1633" w:type="dxa"/>
          </w:tcPr>
          <w:p w:rsidR="00E22845" w:rsidRPr="00E22845" w:rsidRDefault="00E22845" w:rsidP="0086294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location of nuclear power plant </w:t>
            </w:r>
          </w:p>
        </w:tc>
        <w:tc>
          <w:tcPr>
            <w:tcW w:w="1868" w:type="dxa"/>
          </w:tcPr>
          <w:p w:rsidR="00E22845" w:rsidRPr="00E22845" w:rsidRDefault="00E22845" w:rsidP="0086294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function </w:t>
            </w:r>
          </w:p>
        </w:tc>
        <w:tc>
          <w:tcPr>
            <w:tcW w:w="1530" w:type="dxa"/>
          </w:tcPr>
          <w:p w:rsidR="00E22845" w:rsidRPr="00E22845" w:rsidRDefault="00E22845" w:rsidP="0086294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apability of generating power(GW</w:t>
            </w: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5" w:type="dxa"/>
          </w:tcPr>
          <w:p w:rsidR="00E22845" w:rsidRPr="00E22845" w:rsidRDefault="00E22845" w:rsidP="0086294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nuclear waste handling </w:t>
            </w:r>
          </w:p>
        </w:tc>
      </w:tr>
      <w:tr w:rsidR="005E408A" w:rsidTr="00B75977">
        <w:tc>
          <w:tcPr>
            <w:tcW w:w="1496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Alabama </w:t>
            </w:r>
          </w:p>
        </w:tc>
        <w:tc>
          <w:tcPr>
            <w:tcW w:w="1483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Browns Ferry Nuclear plant </w:t>
            </w:r>
          </w:p>
        </w:tc>
        <w:tc>
          <w:tcPr>
            <w:tcW w:w="1633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Located in Athens  </w:t>
            </w:r>
          </w:p>
        </w:tc>
        <w:tc>
          <w:tcPr>
            <w:tcW w:w="1868" w:type="dxa"/>
          </w:tcPr>
          <w:p w:rsidR="00357318" w:rsidRPr="00357318" w:rsidRDefault="00357318" w:rsidP="00357318">
            <w:pPr>
              <w:shd w:val="clear" w:color="auto" w:fill="FFFFFF"/>
              <w:spacing w:before="100" w:beforeAutospacing="1" w:after="100" w:afterAutospacing="1" w:line="480" w:lineRule="auto"/>
              <w:ind w:left="7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35731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Browns Ferry has 1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,400 full-time employees.</w:t>
            </w:r>
          </w:p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>GW</w:t>
            </w:r>
          </w:p>
        </w:tc>
        <w:tc>
          <w:tcPr>
            <w:tcW w:w="1705" w:type="dxa"/>
          </w:tcPr>
          <w:p w:rsidR="00686A20" w:rsidRDefault="00373F47" w:rsidP="001D59B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plant is designed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it doesn’t let any harmful discharge out of the industry.</w:t>
            </w:r>
            <w:r w:rsidR="00555BD6">
              <w:rPr>
                <w:rFonts w:ascii="Times New Roman" w:hAnsi="Times New Roman" w:cs="Times New Roman"/>
                <w:sz w:val="24"/>
                <w:szCs w:val="24"/>
              </w:rPr>
              <w:t xml:space="preserve"> It has cooling towers that regulate the temperatures of discharged water</w:t>
            </w:r>
            <w:r w:rsidR="001D59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D59B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Cha &amp; </w:t>
            </w:r>
            <w:proofErr w:type="spellStart"/>
            <w:r w:rsidR="001D59B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Ellingwood</w:t>
            </w:r>
            <w:proofErr w:type="spellEnd"/>
            <w:r w:rsidR="001D59B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2013)</w:t>
            </w:r>
          </w:p>
        </w:tc>
      </w:tr>
      <w:tr w:rsidR="005E408A" w:rsidTr="00B75977">
        <w:tc>
          <w:tcPr>
            <w:tcW w:w="1496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Arizona </w:t>
            </w:r>
          </w:p>
        </w:tc>
        <w:tc>
          <w:tcPr>
            <w:tcW w:w="1483" w:type="dxa"/>
          </w:tcPr>
          <w:p w:rsidR="00686A20" w:rsidRPr="00E22845" w:rsidRDefault="00686A20" w:rsidP="00E22845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151529"/>
                <w:sz w:val="24"/>
                <w:szCs w:val="24"/>
              </w:rPr>
            </w:pPr>
            <w:r w:rsidRPr="00E2284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Palo Verde Generating Station</w:t>
            </w:r>
          </w:p>
          <w:p w:rsidR="00686A20" w:rsidRPr="00E22845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Near Tonopah </w:t>
            </w:r>
          </w:p>
        </w:tc>
        <w:tc>
          <w:tcPr>
            <w:tcW w:w="1868" w:type="dxa"/>
          </w:tcPr>
          <w:p w:rsidR="005E408A" w:rsidRDefault="005E408A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station has 2500 full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 employees.</w:t>
            </w:r>
          </w:p>
          <w:p w:rsidR="005E408A" w:rsidRDefault="005E408A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shutdown times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they hire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additional 800 to 1000 employees </w:t>
            </w:r>
          </w:p>
        </w:tc>
        <w:tc>
          <w:tcPr>
            <w:tcW w:w="1530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 xml:space="preserve"> GW</w:t>
            </w:r>
          </w:p>
        </w:tc>
        <w:tc>
          <w:tcPr>
            <w:tcW w:w="1705" w:type="dxa"/>
          </w:tcPr>
          <w:p w:rsidR="00686A20" w:rsidRDefault="005E408A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treats the wastewater from the plant and</w:t>
            </w:r>
            <w:r w:rsidR="00B75977">
              <w:rPr>
                <w:rFonts w:ascii="Times New Roman" w:hAnsi="Times New Roman" w:cs="Times New Roman"/>
                <w:sz w:val="24"/>
                <w:szCs w:val="24"/>
              </w:rPr>
              <w:t xml:space="preserve"> reuse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5977">
              <w:rPr>
                <w:rFonts w:ascii="Times New Roman" w:hAnsi="Times New Roman" w:cs="Times New Roman"/>
                <w:sz w:val="24"/>
                <w:szCs w:val="24"/>
              </w:rPr>
              <w:t xml:space="preserve"> it in the cooling system. This ensures occupation safety and health administration for the workers and the surrounding society. </w:t>
            </w:r>
          </w:p>
        </w:tc>
      </w:tr>
      <w:tr w:rsidR="005E408A" w:rsidTr="00B75977">
        <w:tc>
          <w:tcPr>
            <w:tcW w:w="1496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Illinois </w:t>
            </w:r>
          </w:p>
        </w:tc>
        <w:tc>
          <w:tcPr>
            <w:tcW w:w="1483" w:type="dxa"/>
          </w:tcPr>
          <w:p w:rsidR="00686A20" w:rsidRPr="000D051B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51B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Braidwood generating station </w:t>
            </w:r>
          </w:p>
        </w:tc>
        <w:tc>
          <w:tcPr>
            <w:tcW w:w="1633" w:type="dxa"/>
          </w:tcPr>
          <w:p w:rsidR="00686A20" w:rsidRPr="000D051B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51B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 xml:space="preserve">located near </w:t>
            </w:r>
            <w:proofErr w:type="spellStart"/>
            <w:r w:rsidRPr="000D051B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Braceville</w:t>
            </w:r>
            <w:proofErr w:type="spellEnd"/>
          </w:p>
        </w:tc>
        <w:tc>
          <w:tcPr>
            <w:tcW w:w="1868" w:type="dxa"/>
          </w:tcPr>
          <w:p w:rsidR="00686A20" w:rsidRDefault="00E35E4A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795 employees. It also assist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5000 secondary jobs in Illinois </w:t>
            </w:r>
          </w:p>
        </w:tc>
        <w:tc>
          <w:tcPr>
            <w:tcW w:w="1530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 xml:space="preserve"> GW</w:t>
            </w:r>
          </w:p>
        </w:tc>
        <w:tc>
          <w:tcPr>
            <w:tcW w:w="1705" w:type="dxa"/>
          </w:tcPr>
          <w:p w:rsidR="00686A20" w:rsidRDefault="00E55ED4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plant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could not treat all their waste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agreed to provide the people around river Kankakee with bottle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water.</w:t>
            </w:r>
          </w:p>
        </w:tc>
      </w:tr>
      <w:tr w:rsidR="005E408A" w:rsidTr="00B75977">
        <w:tc>
          <w:tcPr>
            <w:tcW w:w="1496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Illinois </w:t>
            </w:r>
          </w:p>
        </w:tc>
        <w:tc>
          <w:tcPr>
            <w:tcW w:w="1483" w:type="dxa"/>
          </w:tcPr>
          <w:p w:rsidR="00686A20" w:rsidRPr="000D051B" w:rsidRDefault="00686A20" w:rsidP="000D051B">
            <w:pPr>
              <w:pStyle w:val="Heading3"/>
              <w:shd w:val="clear" w:color="auto" w:fill="FFFFFF"/>
              <w:spacing w:line="480" w:lineRule="auto"/>
              <w:outlineLvl w:val="2"/>
              <w:rPr>
                <w:b w:val="0"/>
                <w:bCs w:val="0"/>
                <w:color w:val="151529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</w:rPr>
              <w:t> </w:t>
            </w:r>
            <w:r w:rsidRPr="000D051B">
              <w:rPr>
                <w:b w:val="0"/>
                <w:bCs w:val="0"/>
                <w:color w:val="333333"/>
                <w:sz w:val="24"/>
                <w:szCs w:val="24"/>
              </w:rPr>
              <w:t>Byron Nuclear Power Station</w:t>
            </w:r>
          </w:p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686A20" w:rsidRPr="00D7225D" w:rsidRDefault="00686A20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 xml:space="preserve">Located </w:t>
            </w:r>
            <w:r w:rsidRPr="00D7225D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32km south-west of Rockford</w:t>
            </w:r>
          </w:p>
        </w:tc>
        <w:tc>
          <w:tcPr>
            <w:tcW w:w="1868" w:type="dxa"/>
          </w:tcPr>
          <w:p w:rsidR="00686A20" w:rsidRDefault="00686A20" w:rsidP="00D722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515151"/>
                <w:sz w:val="26"/>
                <w:szCs w:val="26"/>
                <w:shd w:val="clear" w:color="auto" w:fill="FFFFFF"/>
              </w:rPr>
              <w:t> </w:t>
            </w:r>
            <w:r w:rsidR="00E35E4A">
              <w:rPr>
                <w:color w:val="515151"/>
                <w:sz w:val="26"/>
                <w:szCs w:val="26"/>
                <w:shd w:val="clear" w:color="auto" w:fill="FFFFFF"/>
              </w:rPr>
              <w:t xml:space="preserve">This plant has employed 727 workers. </w:t>
            </w:r>
          </w:p>
        </w:tc>
        <w:tc>
          <w:tcPr>
            <w:tcW w:w="1530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 xml:space="preserve"> GW</w:t>
            </w:r>
          </w:p>
        </w:tc>
        <w:tc>
          <w:tcPr>
            <w:tcW w:w="1705" w:type="dxa"/>
          </w:tcPr>
          <w:p w:rsidR="00686A20" w:rsidRDefault="00AC50B9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nuclear power plant uses OSHA metrics to detect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safety performance of the plant.</w:t>
            </w:r>
          </w:p>
        </w:tc>
      </w:tr>
      <w:tr w:rsidR="005E408A" w:rsidTr="00B75977">
        <w:tc>
          <w:tcPr>
            <w:tcW w:w="1496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Luzern </w:t>
            </w:r>
          </w:p>
        </w:tc>
        <w:tc>
          <w:tcPr>
            <w:tcW w:w="1483" w:type="dxa"/>
          </w:tcPr>
          <w:p w:rsidR="00686A20" w:rsidRPr="000D051B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51B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Susquehanna nuclear power plant</w:t>
            </w:r>
          </w:p>
        </w:tc>
        <w:tc>
          <w:tcPr>
            <w:tcW w:w="1633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Located in Salem township</w:t>
            </w:r>
          </w:p>
        </w:tc>
        <w:tc>
          <w:tcPr>
            <w:tcW w:w="1868" w:type="dxa"/>
          </w:tcPr>
          <w:p w:rsidR="00686A20" w:rsidRDefault="0035313B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has 1130 employees who work on sites and 180 other workers in Allentown  </w:t>
            </w:r>
          </w:p>
        </w:tc>
        <w:tc>
          <w:tcPr>
            <w:tcW w:w="1530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 xml:space="preserve"> GW</w:t>
            </w:r>
          </w:p>
        </w:tc>
        <w:tc>
          <w:tcPr>
            <w:tcW w:w="1705" w:type="dxa"/>
          </w:tcPr>
          <w:p w:rsidR="00686A20" w:rsidRDefault="00EE3E80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applies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to recycling methods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converting emitted chemicals into less </w:t>
            </w:r>
            <w:r w:rsidR="004367B7">
              <w:rPr>
                <w:rFonts w:ascii="Times New Roman" w:hAnsi="Times New Roman" w:cs="Times New Roman"/>
                <w:sz w:val="24"/>
                <w:szCs w:val="24"/>
              </w:rPr>
              <w:t>harmful chemicals (Greenberg, 2012).</w:t>
            </w:r>
          </w:p>
        </w:tc>
      </w:tr>
      <w:tr w:rsidR="005E408A" w:rsidTr="00B75977">
        <w:tc>
          <w:tcPr>
            <w:tcW w:w="1496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North Caroline </w:t>
            </w:r>
          </w:p>
        </w:tc>
        <w:tc>
          <w:tcPr>
            <w:tcW w:w="1483" w:type="dxa"/>
          </w:tcPr>
          <w:p w:rsidR="00686A20" w:rsidRPr="000D051B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51B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McGuire nuclear power plant</w:t>
            </w:r>
          </w:p>
        </w:tc>
        <w:tc>
          <w:tcPr>
            <w:tcW w:w="1633" w:type="dxa"/>
          </w:tcPr>
          <w:p w:rsidR="00686A20" w:rsidRPr="000D051B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051B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located on Lake Norman in Mecklenburg </w:t>
            </w:r>
          </w:p>
        </w:tc>
        <w:tc>
          <w:tcPr>
            <w:tcW w:w="1868" w:type="dxa"/>
          </w:tcPr>
          <w:p w:rsidR="00686A20" w:rsidRDefault="0035313B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more than 1200 skilled and trained employees</w:t>
            </w:r>
          </w:p>
          <w:p w:rsidR="0035313B" w:rsidRDefault="0035313B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86A20" w:rsidRDefault="00686A20" w:rsidP="000D051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 xml:space="preserve"> GW</w:t>
            </w:r>
          </w:p>
        </w:tc>
        <w:tc>
          <w:tcPr>
            <w:tcW w:w="1705" w:type="dxa"/>
          </w:tcPr>
          <w:p w:rsidR="00686A20" w:rsidRDefault="00850EF1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plant treats its waste and reuses them in other different ways. Water is treated and is reused in cooling systems,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this ensures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protection of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environment.</w:t>
            </w:r>
          </w:p>
        </w:tc>
      </w:tr>
      <w:tr w:rsidR="005E408A" w:rsidTr="00B75977">
        <w:tc>
          <w:tcPr>
            <w:tcW w:w="1496" w:type="dxa"/>
          </w:tcPr>
          <w:p w:rsidR="00686A20" w:rsidRPr="001A40D1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0D1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Pennsylvania</w:t>
            </w:r>
          </w:p>
        </w:tc>
        <w:tc>
          <w:tcPr>
            <w:tcW w:w="1483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Peach Bottom Atomic power station </w:t>
            </w:r>
          </w:p>
        </w:tc>
        <w:tc>
          <w:tcPr>
            <w:tcW w:w="1633" w:type="dxa"/>
          </w:tcPr>
          <w:p w:rsidR="00686A20" w:rsidRPr="001A40D1" w:rsidRDefault="00913ADE" w:rsidP="001A40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 xml:space="preserve">the </w:t>
            </w:r>
            <w:r w:rsidR="00686A20" w:rsidRPr="001A40D1">
              <w:rPr>
                <w:rFonts w:ascii="Times New Roman" w:hAnsi="Times New Roman" w:cs="Times New Roman"/>
                <w:color w:val="515151"/>
                <w:sz w:val="24"/>
                <w:szCs w:val="24"/>
                <w:shd w:val="clear" w:color="auto" w:fill="FFFFFF"/>
              </w:rPr>
              <w:t>west bank of the Susquehanna River</w:t>
            </w:r>
          </w:p>
        </w:tc>
        <w:tc>
          <w:tcPr>
            <w:tcW w:w="1868" w:type="dxa"/>
          </w:tcPr>
          <w:p w:rsidR="00686A20" w:rsidRDefault="0035313B" w:rsidP="00913AD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power plant employs 750 full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time workers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also they hire additional 1800 contractors during</w:t>
            </w:r>
            <w:r w:rsidR="00E55ED4">
              <w:rPr>
                <w:rFonts w:ascii="Times New Roman" w:hAnsi="Times New Roman" w:cs="Times New Roman"/>
                <w:sz w:val="24"/>
                <w:szCs w:val="24"/>
              </w:rPr>
              <w:t xml:space="preserve"> maintenance activities</w:t>
            </w:r>
          </w:p>
        </w:tc>
        <w:tc>
          <w:tcPr>
            <w:tcW w:w="1530" w:type="dxa"/>
          </w:tcPr>
          <w:p w:rsidR="00686A20" w:rsidRDefault="00686A20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2.77</w:t>
            </w:r>
            <w:r w:rsidR="005C3CD7">
              <w:rPr>
                <w:rFonts w:ascii="Times New Roman" w:hAnsi="Times New Roman" w:cs="Times New Roman"/>
                <w:sz w:val="24"/>
                <w:szCs w:val="24"/>
              </w:rPr>
              <w:t xml:space="preserve"> GW</w:t>
            </w:r>
          </w:p>
        </w:tc>
        <w:tc>
          <w:tcPr>
            <w:tcW w:w="1705" w:type="dxa"/>
          </w:tcPr>
          <w:p w:rsidR="00686A20" w:rsidRDefault="00850EF1" w:rsidP="0086294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plant has storage for their waste products. This makes sure that the harmful wastes are isolated from </w:t>
            </w:r>
            <w:r w:rsidR="00913ADE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external environment </w:t>
            </w:r>
          </w:p>
        </w:tc>
      </w:tr>
    </w:tbl>
    <w:p w:rsidR="00862942" w:rsidRDefault="00862942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4D87" w:rsidRDefault="00704D87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4D87" w:rsidRDefault="00704D87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4D87" w:rsidRDefault="00704D87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4D87" w:rsidRDefault="00704D87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4D87" w:rsidRDefault="00704D87" w:rsidP="008629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00D1" w:rsidRDefault="001D00D1" w:rsidP="001D00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4D87" w:rsidRPr="00063E49" w:rsidRDefault="00704D87" w:rsidP="001D00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E49">
        <w:rPr>
          <w:rFonts w:ascii="Times New Roman" w:hAnsi="Times New Roman" w:cs="Times New Roman"/>
          <w:sz w:val="24"/>
          <w:szCs w:val="24"/>
        </w:rPr>
        <w:t>References</w:t>
      </w:r>
    </w:p>
    <w:p w:rsidR="00704D87" w:rsidRPr="00704D87" w:rsidRDefault="00704D87" w:rsidP="00704D87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Alam</w:t>
      </w:r>
      <w:proofErr w:type="spellEnd"/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F., Sarkar, R., &amp; Chowdhury, H. (2019). Nuclear power plants in emerging economies and human resource development: A review. </w:t>
      </w:r>
      <w:r w:rsidRPr="00704D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Energy Procedia</w:t>
      </w: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04D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160</w:t>
      </w: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3-10.</w:t>
      </w:r>
    </w:p>
    <w:p w:rsidR="00704D87" w:rsidRPr="00704D87" w:rsidRDefault="00704D87" w:rsidP="00704D87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Wang, Q., Li, R., &amp; He, G. (2018). Research status of nuclear power: A review. </w:t>
      </w:r>
      <w:r w:rsidRPr="00704D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Renewable and Sustainable Energy Reviews</w:t>
      </w: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04D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90</w:t>
      </w: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90-96.</w:t>
      </w:r>
    </w:p>
    <w:p w:rsidR="00704D87" w:rsidRDefault="00704D87" w:rsidP="00704D87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Greenberg, M. (2012). </w:t>
      </w:r>
      <w:r w:rsidRPr="00704D8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Nuclear waste management, nuclear power, and energy choices: Public preferences, perceptions, and trust</w:t>
      </w:r>
      <w:r w:rsidRPr="00704D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2). Springer Science &amp; Business Media.</w:t>
      </w:r>
    </w:p>
    <w:p w:rsidR="00044138" w:rsidRPr="00044138" w:rsidRDefault="00044138" w:rsidP="00704D87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441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Cha, E. J., &amp; </w:t>
      </w:r>
      <w:proofErr w:type="spellStart"/>
      <w:r w:rsidRPr="000441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Ellingwood</w:t>
      </w:r>
      <w:proofErr w:type="spellEnd"/>
      <w:r w:rsidRPr="000441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R. (2013). The role of risk aversion in nuclear plant safety decisions. </w:t>
      </w:r>
      <w:r w:rsidRPr="000441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Structural safety</w:t>
      </w:r>
      <w:r w:rsidRPr="000441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4413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0441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28-36.</w:t>
      </w:r>
    </w:p>
    <w:p w:rsidR="00862942" w:rsidRPr="00044138" w:rsidRDefault="00862942" w:rsidP="00862942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D02A95" w:rsidRDefault="00D02A95" w:rsidP="00D02A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D02A95" w:rsidRDefault="00D02A95" w:rsidP="00D02A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D02A95" w:rsidRDefault="00D02A95" w:rsidP="00D02A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</w:p>
    <w:p w:rsidR="00D02A95" w:rsidRDefault="00D02A95" w:rsidP="00D02A9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</w:t>
      </w:r>
    </w:p>
    <w:p w:rsidR="00D02A95" w:rsidRPr="00A95A4D" w:rsidRDefault="00D02A95" w:rsidP="00D02A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02A95" w:rsidRPr="00A95A4D" w:rsidSect="00AF200B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98" w:rsidRDefault="00893E98" w:rsidP="00A95A4D">
      <w:pPr>
        <w:spacing w:after="0" w:line="240" w:lineRule="auto"/>
      </w:pPr>
      <w:r>
        <w:separator/>
      </w:r>
    </w:p>
  </w:endnote>
  <w:endnote w:type="continuationSeparator" w:id="0">
    <w:p w:rsidR="00893E98" w:rsidRDefault="00893E98" w:rsidP="00A9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98" w:rsidRDefault="00893E98" w:rsidP="00A95A4D">
      <w:pPr>
        <w:spacing w:after="0" w:line="240" w:lineRule="auto"/>
      </w:pPr>
      <w:r>
        <w:separator/>
      </w:r>
    </w:p>
  </w:footnote>
  <w:footnote w:type="continuationSeparator" w:id="0">
    <w:p w:rsidR="00893E98" w:rsidRDefault="00893E98" w:rsidP="00A9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670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AF200B" w:rsidRPr="00AF200B" w:rsidRDefault="00AF200B" w:rsidP="00AF200B">
        <w:pPr>
          <w:pStyle w:val="Header"/>
          <w:tabs>
            <w:tab w:val="left" w:pos="141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 w:rsidRPr="00AF20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0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20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3E4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F200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95A4D" w:rsidRPr="00AF200B" w:rsidRDefault="00AF200B">
    <w:pPr>
      <w:pStyle w:val="Header"/>
      <w:rPr>
        <w:rFonts w:ascii="Times New Roman" w:hAnsi="Times New Roman" w:cs="Times New Roman"/>
        <w:sz w:val="24"/>
        <w:szCs w:val="24"/>
      </w:rPr>
    </w:pPr>
    <w:r w:rsidRPr="00AF200B">
      <w:rPr>
        <w:rFonts w:ascii="Times New Roman" w:hAnsi="Times New Roman" w:cs="Times New Roman"/>
        <w:sz w:val="24"/>
        <w:szCs w:val="24"/>
      </w:rPr>
      <w:t>FUNDMENTAL OF NUCLEAR ENGINEERING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0B" w:rsidRPr="00AF200B" w:rsidRDefault="00AF200B" w:rsidP="00AF200B">
    <w:pPr>
      <w:pStyle w:val="Header"/>
      <w:rPr>
        <w:rFonts w:ascii="Times New Roman" w:hAnsi="Times New Roman" w:cs="Times New Roman"/>
        <w:sz w:val="24"/>
        <w:szCs w:val="24"/>
      </w:rPr>
    </w:pPr>
    <w:r w:rsidRPr="00AF200B">
      <w:rPr>
        <w:rFonts w:ascii="Times New Roman" w:hAnsi="Times New Roman" w:cs="Times New Roman"/>
        <w:sz w:val="24"/>
        <w:szCs w:val="24"/>
      </w:rPr>
      <w:t>Running head: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AF200B">
      <w:rPr>
        <w:rFonts w:ascii="Times New Roman" w:hAnsi="Times New Roman" w:cs="Times New Roman"/>
        <w:sz w:val="24"/>
        <w:szCs w:val="24"/>
      </w:rPr>
      <w:t>FUNDMENTAL OF NUCLEAR ENGINEERING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1</w:t>
    </w:r>
  </w:p>
  <w:p w:rsidR="00AF200B" w:rsidRPr="00AF200B" w:rsidRDefault="00AF200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42132"/>
    <w:multiLevelType w:val="multilevel"/>
    <w:tmpl w:val="5C2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tLS0MDczMDKzNDdQ0lEKTi0uzszPAykwqgUAFVtDMiwAAAA="/>
  </w:docVars>
  <w:rsids>
    <w:rsidRoot w:val="00A95A4D"/>
    <w:rsid w:val="00026B12"/>
    <w:rsid w:val="00044138"/>
    <w:rsid w:val="00063E49"/>
    <w:rsid w:val="000B72B4"/>
    <w:rsid w:val="000D051B"/>
    <w:rsid w:val="00141311"/>
    <w:rsid w:val="001660FF"/>
    <w:rsid w:val="001A40D1"/>
    <w:rsid w:val="001D00D1"/>
    <w:rsid w:val="001D59BC"/>
    <w:rsid w:val="002163FC"/>
    <w:rsid w:val="002E1F1A"/>
    <w:rsid w:val="0035313B"/>
    <w:rsid w:val="00357318"/>
    <w:rsid w:val="00373F47"/>
    <w:rsid w:val="0039308C"/>
    <w:rsid w:val="00427864"/>
    <w:rsid w:val="004364DB"/>
    <w:rsid w:val="004367B7"/>
    <w:rsid w:val="004B6381"/>
    <w:rsid w:val="004E5ED5"/>
    <w:rsid w:val="00555BD6"/>
    <w:rsid w:val="005B3D38"/>
    <w:rsid w:val="005C3CD7"/>
    <w:rsid w:val="005E408A"/>
    <w:rsid w:val="005F1BC9"/>
    <w:rsid w:val="0065131B"/>
    <w:rsid w:val="00686A20"/>
    <w:rsid w:val="006D3FDF"/>
    <w:rsid w:val="00704D87"/>
    <w:rsid w:val="007D0430"/>
    <w:rsid w:val="00850EF1"/>
    <w:rsid w:val="00862942"/>
    <w:rsid w:val="00893E98"/>
    <w:rsid w:val="008C37A1"/>
    <w:rsid w:val="008D0AD7"/>
    <w:rsid w:val="00913ADE"/>
    <w:rsid w:val="00A95A4D"/>
    <w:rsid w:val="00AC50B9"/>
    <w:rsid w:val="00AF200B"/>
    <w:rsid w:val="00B702E0"/>
    <w:rsid w:val="00B75977"/>
    <w:rsid w:val="00C805E5"/>
    <w:rsid w:val="00D02A95"/>
    <w:rsid w:val="00D13A00"/>
    <w:rsid w:val="00D7225D"/>
    <w:rsid w:val="00DB60B8"/>
    <w:rsid w:val="00E22845"/>
    <w:rsid w:val="00E35E4A"/>
    <w:rsid w:val="00E55ED4"/>
    <w:rsid w:val="00EC19BA"/>
    <w:rsid w:val="00ED7C90"/>
    <w:rsid w:val="00EE3E80"/>
    <w:rsid w:val="00F4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5192C-BF7E-4F8B-BC50-60229932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228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A4D"/>
  </w:style>
  <w:style w:type="paragraph" w:styleId="Footer">
    <w:name w:val="footer"/>
    <w:basedOn w:val="Normal"/>
    <w:link w:val="FooterChar"/>
    <w:uiPriority w:val="99"/>
    <w:unhideWhenUsed/>
    <w:rsid w:val="00A95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A4D"/>
  </w:style>
  <w:style w:type="paragraph" w:styleId="NormalWeb">
    <w:name w:val="Normal (Web)"/>
    <w:basedOn w:val="Normal"/>
    <w:uiPriority w:val="99"/>
    <w:semiHidden/>
    <w:unhideWhenUsed/>
    <w:rsid w:val="00D0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2A95"/>
    <w:rPr>
      <w:color w:val="0000FF"/>
      <w:u w:val="single"/>
    </w:rPr>
  </w:style>
  <w:style w:type="table" w:styleId="TableGrid">
    <w:name w:val="Table Grid"/>
    <w:basedOn w:val="TableNormal"/>
    <w:uiPriority w:val="39"/>
    <w:rsid w:val="0042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2284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48FA-D30D-4531-912D-CA7A23D64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hp</cp:lastModifiedBy>
  <cp:revision>3</cp:revision>
  <dcterms:created xsi:type="dcterms:W3CDTF">2021-04-16T14:35:00Z</dcterms:created>
  <dcterms:modified xsi:type="dcterms:W3CDTF">2021-04-16T14:35:00Z</dcterms:modified>
</cp:coreProperties>
</file>